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B5" w:rsidRPr="00E82466" w:rsidRDefault="00AE2DFD" w:rsidP="004D00B5">
      <w:pPr>
        <w:autoSpaceDE w:val="0"/>
        <w:autoSpaceDN w:val="0"/>
        <w:adjustRightInd w:val="0"/>
        <w:jc w:val="right"/>
      </w:pPr>
      <w:r w:rsidRPr="00E82466">
        <w:t>Приложение № 4</w:t>
      </w:r>
    </w:p>
    <w:p w:rsidR="00AE2DFD" w:rsidRPr="00E82466" w:rsidRDefault="00AE2DFD" w:rsidP="00E71D29">
      <w:pPr>
        <w:autoSpaceDE w:val="0"/>
        <w:autoSpaceDN w:val="0"/>
        <w:adjustRightInd w:val="0"/>
        <w:jc w:val="center"/>
        <w:rPr>
          <w:b/>
          <w:bCs/>
        </w:rPr>
      </w:pPr>
    </w:p>
    <w:p w:rsidR="00AE2DFD" w:rsidRPr="00E82466" w:rsidRDefault="00AE2DFD" w:rsidP="00AE2DFD">
      <w:pPr>
        <w:ind w:firstLine="708"/>
        <w:jc w:val="center"/>
        <w:rPr>
          <w:b/>
        </w:rPr>
      </w:pPr>
      <w:r w:rsidRPr="00E82466">
        <w:rPr>
          <w:b/>
        </w:rPr>
        <w:t>С</w:t>
      </w:r>
      <w:r w:rsidR="002E1064" w:rsidRPr="00E82466">
        <w:rPr>
          <w:b/>
        </w:rPr>
        <w:t>О</w:t>
      </w:r>
      <w:r w:rsidRPr="00E82466">
        <w:rPr>
          <w:b/>
        </w:rPr>
        <w:t xml:space="preserve">ГЛАШЕНИЕ ПО </w:t>
      </w:r>
    </w:p>
    <w:p w:rsidR="00AE2DFD" w:rsidRPr="00E82466" w:rsidRDefault="00AE2DFD" w:rsidP="00AE2DFD">
      <w:pPr>
        <w:ind w:firstLine="708"/>
        <w:jc w:val="center"/>
        <w:rPr>
          <w:b/>
        </w:rPr>
      </w:pPr>
      <w:r w:rsidRPr="00E82466">
        <w:rPr>
          <w:b/>
        </w:rPr>
        <w:t>КОНТРОЛИРУЕМЫМ ПОСТАВКАМ</w:t>
      </w:r>
    </w:p>
    <w:p w:rsidR="00AE2DFD" w:rsidRPr="00E82466" w:rsidRDefault="00AE2DFD" w:rsidP="00E71D29">
      <w:pPr>
        <w:pStyle w:val="a5"/>
        <w:spacing w:after="0"/>
        <w:contextualSpacing/>
        <w:jc w:val="center"/>
        <w:rPr>
          <w:b/>
        </w:rPr>
      </w:pPr>
    </w:p>
    <w:p w:rsidR="00AE2DFD" w:rsidRPr="00E82466" w:rsidRDefault="00AE2DFD" w:rsidP="00AE2DFD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</w:rPr>
      </w:pPr>
      <w:r w:rsidRPr="00E82466">
        <w:t xml:space="preserve">При входном контроле продукции поставщика, у покупателя, применяется система </w:t>
      </w:r>
      <w:r w:rsidRPr="00E82466">
        <w:rPr>
          <w:b/>
          <w:bCs/>
        </w:rPr>
        <w:t xml:space="preserve">SKIP LOТ </w:t>
      </w:r>
      <w:r w:rsidRPr="00E82466">
        <w:rPr>
          <w:color w:val="000000" w:themeColor="text1"/>
        </w:rPr>
        <w:t>–</w:t>
      </w:r>
      <w:r w:rsidRPr="00E82466">
        <w:rPr>
          <w:b/>
          <w:bCs/>
        </w:rPr>
        <w:t xml:space="preserve"> </w:t>
      </w:r>
      <w:r w:rsidRPr="00E82466">
        <w:rPr>
          <w:bCs/>
        </w:rPr>
        <w:t>выборочный контроль с пропуском партий. При этом количество несоответствующей продукции в выборке должно равняться нулю.</w:t>
      </w:r>
    </w:p>
    <w:p w:rsidR="00AE2DFD" w:rsidRPr="00E82466" w:rsidRDefault="00AE2DFD" w:rsidP="00AE2DFD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Cs w:val="20"/>
        </w:rPr>
      </w:pPr>
      <w:r w:rsidRPr="00E82466">
        <w:rPr>
          <w:szCs w:val="20"/>
        </w:rPr>
        <w:t xml:space="preserve">При систематическом выявлении несоответствующей продукции (трех </w:t>
      </w:r>
      <w:bookmarkStart w:id="0" w:name="_GoBack"/>
      <w:bookmarkEnd w:id="0"/>
      <w:r w:rsidRPr="00E82466">
        <w:rPr>
          <w:szCs w:val="20"/>
        </w:rPr>
        <w:t xml:space="preserve">и более последовательно поставляемых партий, имеющих отклонения  по качеству, хотя бы на одной детали из выборки, с дефектом любого вида (геометрические параметры, </w:t>
      </w:r>
      <w:r w:rsidR="00E82466">
        <w:rPr>
          <w:szCs w:val="20"/>
        </w:rPr>
        <w:t>внешне</w:t>
      </w:r>
      <w:r w:rsidR="00E82466" w:rsidRPr="00E82466">
        <w:rPr>
          <w:szCs w:val="20"/>
        </w:rPr>
        <w:t>видовые</w:t>
      </w:r>
      <w:r w:rsidRPr="00E82466">
        <w:rPr>
          <w:szCs w:val="20"/>
        </w:rPr>
        <w:t xml:space="preserve"> несоответствия и т.д.), н</w:t>
      </w:r>
      <w:r w:rsidRPr="00E82466">
        <w:rPr>
          <w:bCs/>
          <w:szCs w:val="20"/>
        </w:rPr>
        <w:t>а входном контроле, сборке, испытаниях  и в эксплуатации, Покупатель имеет право принять решение об организации  100% контроля  трех партий не только по указанным характеристикам, по которым непосредственно была забракована данная продукция, но и по всем контролируемым параметрам, на территории поставщика третьей стороной (далее контролируемая поставка), о чем уведомляет поставщика  с указанием начала действия  и перечня проводимых мероприятий по введению режима «Контролируемых поставок». Контролируемые поставки может осуществлять только организация, одобренная покупателем. По согласованию с Покупателем 100% контроль указанных характеристик может быть обеспечен дополнительным 100% выходным контролем силами Поставщика.</w:t>
      </w:r>
    </w:p>
    <w:p w:rsidR="00AE2DFD" w:rsidRPr="00E82466" w:rsidRDefault="00AE2DFD" w:rsidP="00AE2DFD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Cs w:val="20"/>
        </w:rPr>
      </w:pPr>
      <w:r w:rsidRPr="00E82466">
        <w:rPr>
          <w:bCs/>
          <w:szCs w:val="20"/>
        </w:rPr>
        <w:t>Поставщик обязан направить в адрес Покупателя отчет 8D по устранению причин возникающих дефектов.</w:t>
      </w:r>
    </w:p>
    <w:p w:rsidR="00AE2DFD" w:rsidRPr="00E82466" w:rsidRDefault="00EF4449" w:rsidP="00AE2DFD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Cs w:val="20"/>
        </w:rPr>
      </w:pPr>
      <w:r w:rsidRPr="00E82466">
        <w:rPr>
          <w:bCs/>
          <w:szCs w:val="20"/>
        </w:rPr>
        <w:t xml:space="preserve">После </w:t>
      </w:r>
      <w:r w:rsidR="00AE2DFD" w:rsidRPr="00E82466">
        <w:rPr>
          <w:bCs/>
          <w:szCs w:val="20"/>
        </w:rPr>
        <w:t>100% контроля трех партий у Поставщика, повторно каждая из этих 3-х партий проходит 100% контроль на входном контроле Покупателя.</w:t>
      </w:r>
    </w:p>
    <w:p w:rsidR="00AE2DFD" w:rsidRPr="00E82466" w:rsidRDefault="00AE2DFD" w:rsidP="00AE2DFD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Cs w:val="20"/>
        </w:rPr>
      </w:pPr>
      <w:r w:rsidRPr="00E82466">
        <w:rPr>
          <w:bCs/>
          <w:szCs w:val="20"/>
        </w:rPr>
        <w:t>В случае отказа Поставщика от контролируемых поставок Покупатель имеет право:</w:t>
      </w:r>
    </w:p>
    <w:p w:rsidR="00AE2DFD" w:rsidRPr="00E82466" w:rsidRDefault="00AE2DFD" w:rsidP="00AE2DFD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bCs/>
          <w:szCs w:val="20"/>
        </w:rPr>
      </w:pPr>
      <w:r w:rsidRPr="00E82466">
        <w:rPr>
          <w:bCs/>
          <w:szCs w:val="20"/>
        </w:rPr>
        <w:t>Воспользоваться контролируемыми поставками для организации 100% контроля продукции Поставщика на территории Покупателя с возмещением затрат на реализацию контролируемых поставок за счет уменьшения суммы кредиторской задолженности Покупателя перед Поставщиком;</w:t>
      </w:r>
    </w:p>
    <w:p w:rsidR="00AE2DFD" w:rsidRPr="00E82466" w:rsidRDefault="00AE2DFD" w:rsidP="00AE2DFD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bCs/>
          <w:szCs w:val="20"/>
        </w:rPr>
      </w:pPr>
      <w:r w:rsidRPr="00E82466">
        <w:rPr>
          <w:bCs/>
          <w:szCs w:val="20"/>
        </w:rPr>
        <w:t>Приостановить дальнейшую закупку продукции у Поставщика и инициировать поиск новых Поставщиков для всей номенклатуры продукции, поставляемой Поставщиком;</w:t>
      </w:r>
    </w:p>
    <w:p w:rsidR="00AE2DFD" w:rsidRPr="00E82466" w:rsidRDefault="00AE2DFD" w:rsidP="00AE2DFD">
      <w:pPr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bCs/>
          <w:szCs w:val="20"/>
        </w:rPr>
      </w:pPr>
      <w:r w:rsidRPr="00E82466">
        <w:rPr>
          <w:bCs/>
          <w:szCs w:val="20"/>
        </w:rPr>
        <w:t>Не использовать до конца имеющийся задел деталей Пос</w:t>
      </w:r>
      <w:r w:rsidR="00EF4449" w:rsidRPr="00E82466">
        <w:rPr>
          <w:bCs/>
          <w:szCs w:val="20"/>
        </w:rPr>
        <w:t xml:space="preserve">тавщика, а также снять </w:t>
      </w:r>
      <w:r w:rsidRPr="00E82466">
        <w:rPr>
          <w:bCs/>
          <w:szCs w:val="20"/>
        </w:rPr>
        <w:t xml:space="preserve">с себя обязательства по ранним </w:t>
      </w:r>
      <w:r w:rsidR="00EF4449" w:rsidRPr="00E82466">
        <w:rPr>
          <w:bCs/>
          <w:szCs w:val="20"/>
        </w:rPr>
        <w:t>договоренностям о</w:t>
      </w:r>
      <w:r w:rsidRPr="00E82466">
        <w:rPr>
          <w:bCs/>
          <w:szCs w:val="20"/>
        </w:rPr>
        <w:t xml:space="preserve"> приобретении </w:t>
      </w:r>
      <w:r w:rsidR="00EF4449" w:rsidRPr="00E82466">
        <w:rPr>
          <w:bCs/>
          <w:szCs w:val="20"/>
        </w:rPr>
        <w:t>согласованного объема</w:t>
      </w:r>
      <w:r w:rsidRPr="00E82466">
        <w:rPr>
          <w:bCs/>
          <w:szCs w:val="20"/>
        </w:rPr>
        <w:t>.</w:t>
      </w:r>
    </w:p>
    <w:p w:rsidR="00AE2DFD" w:rsidRPr="00E82466" w:rsidRDefault="00AE2DFD" w:rsidP="00AE2DF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Cs w:val="20"/>
        </w:rPr>
      </w:pPr>
      <w:r w:rsidRPr="00E82466">
        <w:rPr>
          <w:bCs/>
          <w:szCs w:val="20"/>
        </w:rPr>
        <w:t>Для реализации работ по контролируемым поставкам Поставщик обязан незамедлительно определить отдельную зону для проведения контроля и обеспечить представителей третьей стороны: поверенными</w:t>
      </w:r>
      <w:r w:rsidR="00EF4449" w:rsidRPr="00E82466">
        <w:rPr>
          <w:bCs/>
          <w:szCs w:val="20"/>
        </w:rPr>
        <w:t xml:space="preserve"> </w:t>
      </w:r>
      <w:r w:rsidRPr="00E82466">
        <w:rPr>
          <w:bCs/>
          <w:szCs w:val="20"/>
        </w:rPr>
        <w:t>средствами измерения/проверенными СДК, согласованным с Покупателем описанием методов контроля и оснащенным местом контроля (рабочие столы, достаточное освещение).</w:t>
      </w:r>
    </w:p>
    <w:p w:rsidR="00AE2DFD" w:rsidRPr="00E82466" w:rsidRDefault="00AE2DFD" w:rsidP="00AE2DF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Cs w:val="20"/>
        </w:rPr>
      </w:pPr>
      <w:r w:rsidRPr="00E82466">
        <w:rPr>
          <w:bCs/>
          <w:szCs w:val="20"/>
        </w:rPr>
        <w:t xml:space="preserve">Продукция, предъявляемая для контроля третьей стороне, должна проходить предварительную 100% проверку по согласованным характеристикам персоналом </w:t>
      </w:r>
      <w:r w:rsidR="00EF4449" w:rsidRPr="00E82466">
        <w:rPr>
          <w:bCs/>
          <w:szCs w:val="20"/>
        </w:rPr>
        <w:t>Поставщика и</w:t>
      </w:r>
      <w:r w:rsidRPr="00E82466">
        <w:rPr>
          <w:bCs/>
          <w:szCs w:val="20"/>
        </w:rPr>
        <w:t xml:space="preserve"> иметь соответствующую идентификацию статуса контроля.</w:t>
      </w:r>
    </w:p>
    <w:p w:rsidR="00AE2DFD" w:rsidRPr="00E82466" w:rsidRDefault="00AE2DFD" w:rsidP="00AE2DF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Cs w:val="20"/>
        </w:rPr>
      </w:pPr>
      <w:r w:rsidRPr="00E82466">
        <w:rPr>
          <w:bCs/>
          <w:szCs w:val="20"/>
        </w:rPr>
        <w:t>Исполнитель контролируемых поставок должен согласовать пригодность применения предложенных поставщиком методов контроля и имеет право отказаться от их применения в случае аргументированного подтверждения их непригодности. В случае подтверждения непригодности методов контроля, Поставщик обязан организовать трехстороннее согласование подходящих методов контроля между Покупателем, Поставщиком и Исполнителем контролируемых поставок.</w:t>
      </w:r>
    </w:p>
    <w:p w:rsidR="00AE2DFD" w:rsidRPr="00E82466" w:rsidRDefault="00AE2DFD" w:rsidP="00AE2DFD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Cs w:val="20"/>
        </w:rPr>
      </w:pPr>
      <w:r w:rsidRPr="00E82466">
        <w:rPr>
          <w:bCs/>
          <w:szCs w:val="20"/>
        </w:rPr>
        <w:t xml:space="preserve">Контролируемая </w:t>
      </w:r>
      <w:r w:rsidR="00EF4449" w:rsidRPr="00E82466">
        <w:rPr>
          <w:bCs/>
          <w:szCs w:val="20"/>
        </w:rPr>
        <w:t>поставка отменяется</w:t>
      </w:r>
      <w:r w:rsidRPr="00E82466">
        <w:rPr>
          <w:bCs/>
          <w:szCs w:val="20"/>
        </w:rPr>
        <w:t xml:space="preserve"> при выполнении Поставщиком следующего условия:</w:t>
      </w:r>
    </w:p>
    <w:p w:rsidR="00AE2DFD" w:rsidRPr="00E82466" w:rsidRDefault="00AE2DFD" w:rsidP="00AE2DFD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Cs/>
          <w:szCs w:val="20"/>
        </w:rPr>
      </w:pPr>
      <w:r w:rsidRPr="00E82466">
        <w:rPr>
          <w:bCs/>
          <w:szCs w:val="20"/>
        </w:rPr>
        <w:t xml:space="preserve">«0» дефектов по результатам последовательной приемки продукции Исполнителем контролируемых поставок на трех партиях подряд, последовательно </w:t>
      </w:r>
      <w:r w:rsidR="00EF4449" w:rsidRPr="00E82466">
        <w:rPr>
          <w:bCs/>
          <w:szCs w:val="20"/>
        </w:rPr>
        <w:t>поступающих Покупателю</w:t>
      </w:r>
      <w:r w:rsidRPr="00E82466">
        <w:rPr>
          <w:bCs/>
          <w:szCs w:val="20"/>
        </w:rPr>
        <w:t xml:space="preserve"> с момента начала контролируемых поставок. </w:t>
      </w:r>
    </w:p>
    <w:p w:rsidR="00AE2DFD" w:rsidRPr="00E82466" w:rsidRDefault="00AE2DFD" w:rsidP="00AE2DFD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Cs/>
          <w:szCs w:val="20"/>
        </w:rPr>
      </w:pPr>
      <w:r w:rsidRPr="00E82466">
        <w:rPr>
          <w:bCs/>
          <w:szCs w:val="20"/>
        </w:rPr>
        <w:lastRenderedPageBreak/>
        <w:t>Поставщик обязан оплатить Исполнителю контролируемых поставок по предоставленной им калькуляции стоимости услуг. Стоимость услуг по контролируемым поставкам определяется из расчета:</w:t>
      </w:r>
    </w:p>
    <w:p w:rsidR="00AE2DFD" w:rsidRPr="00E82466" w:rsidRDefault="00AE2DFD" w:rsidP="00AE2DFD">
      <w:pPr>
        <w:numPr>
          <w:ilvl w:val="2"/>
          <w:numId w:val="11"/>
        </w:numPr>
        <w:tabs>
          <w:tab w:val="left" w:pos="1134"/>
          <w:tab w:val="left" w:pos="1418"/>
        </w:tabs>
        <w:ind w:left="0" w:firstLine="709"/>
        <w:jc w:val="both"/>
        <w:rPr>
          <w:bCs/>
          <w:szCs w:val="20"/>
        </w:rPr>
      </w:pPr>
      <w:r w:rsidRPr="00E82466">
        <w:rPr>
          <w:bCs/>
          <w:szCs w:val="20"/>
        </w:rPr>
        <w:t>Стоимость одной рабочей смены, отработанной одним представителем Исполнителя контролируемых поставок;</w:t>
      </w:r>
    </w:p>
    <w:p w:rsidR="00AE2DFD" w:rsidRPr="00E82466" w:rsidRDefault="00AE2DFD" w:rsidP="00AE2DFD">
      <w:pPr>
        <w:numPr>
          <w:ilvl w:val="2"/>
          <w:numId w:val="11"/>
        </w:numPr>
        <w:tabs>
          <w:tab w:val="left" w:pos="1134"/>
          <w:tab w:val="left" w:pos="1418"/>
        </w:tabs>
        <w:ind w:left="0" w:firstLine="709"/>
        <w:jc w:val="both"/>
      </w:pPr>
      <w:r w:rsidRPr="00E82466">
        <w:rPr>
          <w:bCs/>
          <w:szCs w:val="20"/>
        </w:rPr>
        <w:t>Стоимость компенсации за время нахождения представителя Исполнителя контролируемых поставок в пути (если время переезда более 4-х часов);</w:t>
      </w:r>
    </w:p>
    <w:p w:rsidR="00AE2DFD" w:rsidRPr="00E82466" w:rsidRDefault="00AE2DFD" w:rsidP="00AE2DFD">
      <w:pPr>
        <w:numPr>
          <w:ilvl w:val="2"/>
          <w:numId w:val="11"/>
        </w:numPr>
        <w:tabs>
          <w:tab w:val="left" w:pos="1134"/>
          <w:tab w:val="left" w:pos="1418"/>
        </w:tabs>
        <w:ind w:left="0" w:firstLine="709"/>
        <w:jc w:val="both"/>
      </w:pPr>
      <w:r w:rsidRPr="00E82466">
        <w:rPr>
          <w:bCs/>
          <w:szCs w:val="20"/>
        </w:rPr>
        <w:t xml:space="preserve">Расходы на транспорт и </w:t>
      </w:r>
      <w:r w:rsidR="00EF4449" w:rsidRPr="00E82466">
        <w:rPr>
          <w:bCs/>
          <w:szCs w:val="20"/>
        </w:rPr>
        <w:t>проживание представителя</w:t>
      </w:r>
      <w:r w:rsidRPr="00E82466">
        <w:rPr>
          <w:bCs/>
          <w:szCs w:val="20"/>
        </w:rPr>
        <w:t xml:space="preserve"> Исполнителя контролируемых поставок.</w:t>
      </w:r>
    </w:p>
    <w:p w:rsidR="00AE2DFD" w:rsidRPr="00E82466" w:rsidRDefault="00AE2DFD" w:rsidP="00E71D29">
      <w:pPr>
        <w:jc w:val="both"/>
      </w:pPr>
    </w:p>
    <w:p w:rsidR="004D00B5" w:rsidRPr="00E82466" w:rsidRDefault="004D00B5" w:rsidP="004D00B5">
      <w:pPr>
        <w:autoSpaceDE w:val="0"/>
        <w:autoSpaceDN w:val="0"/>
        <w:adjustRightInd w:val="0"/>
        <w:jc w:val="both"/>
      </w:pPr>
      <w:r w:rsidRPr="00E82466">
        <w:t>Подписи сторон</w:t>
      </w:r>
    </w:p>
    <w:p w:rsidR="004D00B5" w:rsidRPr="00E82466" w:rsidRDefault="004D00B5" w:rsidP="004D00B5">
      <w:pPr>
        <w:autoSpaceDE w:val="0"/>
        <w:autoSpaceDN w:val="0"/>
        <w:adjustRightInd w:val="0"/>
        <w:jc w:val="both"/>
        <w:rPr>
          <w:b/>
          <w:bCs/>
        </w:rPr>
      </w:pPr>
    </w:p>
    <w:p w:rsidR="004D00B5" w:rsidRPr="00E82466" w:rsidRDefault="004D00B5" w:rsidP="004D00B5">
      <w:pPr>
        <w:autoSpaceDE w:val="0"/>
        <w:autoSpaceDN w:val="0"/>
        <w:adjustRightInd w:val="0"/>
        <w:jc w:val="both"/>
        <w:rPr>
          <w:b/>
          <w:bCs/>
        </w:rPr>
      </w:pPr>
      <w:r w:rsidRPr="00E82466">
        <w:rPr>
          <w:b/>
          <w:bCs/>
        </w:rPr>
        <w:t>Поставщик</w:t>
      </w:r>
    </w:p>
    <w:p w:rsidR="0078308F" w:rsidRPr="00E82466" w:rsidRDefault="004D00B5" w:rsidP="00E71D29">
      <w:pPr>
        <w:autoSpaceDE w:val="0"/>
        <w:autoSpaceDN w:val="0"/>
        <w:adjustRightInd w:val="0"/>
        <w:jc w:val="both"/>
        <w:rPr>
          <w:b/>
          <w:bCs/>
        </w:rPr>
      </w:pPr>
      <w:r w:rsidRPr="00E82466">
        <w:t xml:space="preserve">______________/________________          </w:t>
      </w:r>
      <w:r w:rsidRPr="00E82466">
        <w:rPr>
          <w:b/>
          <w:bCs/>
        </w:rPr>
        <w:t>Покупатель</w:t>
      </w:r>
      <w:r w:rsidRPr="00E82466">
        <w:t>______________/ _______________</w:t>
      </w:r>
    </w:p>
    <w:sectPr w:rsidR="0078308F" w:rsidRPr="00E82466" w:rsidSect="004D00B5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4E" w:rsidRDefault="00B1314E" w:rsidP="00AE2DFD">
      <w:r>
        <w:separator/>
      </w:r>
    </w:p>
  </w:endnote>
  <w:endnote w:type="continuationSeparator" w:id="0">
    <w:p w:rsidR="00B1314E" w:rsidRDefault="00B1314E" w:rsidP="00AE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4E" w:rsidRDefault="00B1314E" w:rsidP="00AE2DFD">
      <w:r>
        <w:separator/>
      </w:r>
    </w:p>
  </w:footnote>
  <w:footnote w:type="continuationSeparator" w:id="0">
    <w:p w:rsidR="00B1314E" w:rsidRDefault="00B1314E" w:rsidP="00AE2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FD" w:rsidRPr="00E71D29" w:rsidRDefault="00AE2DFD" w:rsidP="00E71D29">
    <w:pPr>
      <w:pStyle w:val="a7"/>
      <w:tabs>
        <w:tab w:val="clear" w:pos="9355"/>
        <w:tab w:val="left" w:pos="6737"/>
      </w:tabs>
      <w:jc w:val="right"/>
      <w:rPr>
        <w:sz w:val="16"/>
        <w:szCs w:val="16"/>
      </w:rPr>
    </w:pPr>
    <w:r w:rsidRPr="00E71D29">
      <w:rPr>
        <w:sz w:val="16"/>
        <w:szCs w:val="16"/>
      </w:rPr>
      <w:t xml:space="preserve">Приложение </w:t>
    </w:r>
    <w:r w:rsidR="002C2D56" w:rsidRPr="00E71D29">
      <w:rPr>
        <w:sz w:val="16"/>
        <w:szCs w:val="16"/>
      </w:rPr>
      <w:t>8</w:t>
    </w:r>
    <w:r w:rsidRPr="00E71D29">
      <w:rPr>
        <w:sz w:val="16"/>
        <w:szCs w:val="16"/>
      </w:rPr>
      <w:t xml:space="preserve"> к </w:t>
    </w:r>
    <w:proofErr w:type="spellStart"/>
    <w:r w:rsidR="00C13E67" w:rsidRPr="00E71D29">
      <w:rPr>
        <w:sz w:val="16"/>
        <w:szCs w:val="16"/>
        <w:lang w:val="en-US"/>
      </w:rPr>
      <w:t>Rost</w:t>
    </w:r>
    <w:proofErr w:type="spellEnd"/>
    <w:r w:rsidR="00C13E67" w:rsidRPr="00E71D29">
      <w:rPr>
        <w:sz w:val="16"/>
        <w:szCs w:val="16"/>
        <w:lang w:val="en-US"/>
      </w:rPr>
      <w:t xml:space="preserve"> </w:t>
    </w:r>
    <w:proofErr w:type="spellStart"/>
    <w:r w:rsidR="00C13E67" w:rsidRPr="00E71D29">
      <w:rPr>
        <w:sz w:val="16"/>
        <w:szCs w:val="16"/>
      </w:rPr>
      <w:t>Inst</w:t>
    </w:r>
    <w:proofErr w:type="spellEnd"/>
    <w:r w:rsidR="00C13E67" w:rsidRPr="00E71D29">
      <w:rPr>
        <w:sz w:val="16"/>
        <w:szCs w:val="16"/>
      </w:rPr>
      <w:t xml:space="preserve"> 5-01</w:t>
    </w:r>
    <w:r w:rsidR="004D00B5" w:rsidRPr="00E71D29">
      <w:rPr>
        <w:sz w:val="16"/>
        <w:szCs w:val="16"/>
      </w:rPr>
      <w:t>/7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679A"/>
    <w:multiLevelType w:val="hybridMultilevel"/>
    <w:tmpl w:val="1EF881A4"/>
    <w:lvl w:ilvl="0" w:tplc="29C49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6D896E8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2564D6C0">
      <w:start w:val="1"/>
      <w:numFmt w:val="decimal"/>
      <w:lvlText w:val="%3."/>
      <w:lvlJc w:val="right"/>
      <w:pPr>
        <w:ind w:left="250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966146"/>
    <w:multiLevelType w:val="multilevel"/>
    <w:tmpl w:val="06F0A0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84" w:hanging="1800"/>
      </w:pPr>
      <w:rPr>
        <w:rFonts w:hint="default"/>
      </w:rPr>
    </w:lvl>
  </w:abstractNum>
  <w:abstractNum w:abstractNumId="2" w15:restartNumberingAfterBreak="0">
    <w:nsid w:val="215611EE"/>
    <w:multiLevelType w:val="multilevel"/>
    <w:tmpl w:val="6AC0C866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3" w15:restartNumberingAfterBreak="0">
    <w:nsid w:val="32577135"/>
    <w:multiLevelType w:val="multilevel"/>
    <w:tmpl w:val="8342FD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84" w:hanging="1800"/>
      </w:pPr>
      <w:rPr>
        <w:rFonts w:hint="default"/>
      </w:rPr>
    </w:lvl>
  </w:abstractNum>
  <w:abstractNum w:abstractNumId="4" w15:restartNumberingAfterBreak="0">
    <w:nsid w:val="598B0422"/>
    <w:multiLevelType w:val="multilevel"/>
    <w:tmpl w:val="B84E1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2A4077"/>
    <w:multiLevelType w:val="multilevel"/>
    <w:tmpl w:val="A6429DF8"/>
    <w:lvl w:ilvl="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1077" w:hanging="538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FD"/>
    <w:rsid w:val="000710C2"/>
    <w:rsid w:val="000946AB"/>
    <w:rsid w:val="000B6D84"/>
    <w:rsid w:val="000D656B"/>
    <w:rsid w:val="00126105"/>
    <w:rsid w:val="002C2D56"/>
    <w:rsid w:val="002E1064"/>
    <w:rsid w:val="003003F3"/>
    <w:rsid w:val="00381B5C"/>
    <w:rsid w:val="003E2555"/>
    <w:rsid w:val="004430CB"/>
    <w:rsid w:val="004939D5"/>
    <w:rsid w:val="004D00B5"/>
    <w:rsid w:val="00566D8D"/>
    <w:rsid w:val="005772E7"/>
    <w:rsid w:val="006227AC"/>
    <w:rsid w:val="00687A88"/>
    <w:rsid w:val="00723086"/>
    <w:rsid w:val="007318B0"/>
    <w:rsid w:val="00760C2F"/>
    <w:rsid w:val="0078308F"/>
    <w:rsid w:val="00791571"/>
    <w:rsid w:val="007B7EC9"/>
    <w:rsid w:val="007C1848"/>
    <w:rsid w:val="007E6F2A"/>
    <w:rsid w:val="00845183"/>
    <w:rsid w:val="00846B69"/>
    <w:rsid w:val="0086657D"/>
    <w:rsid w:val="008D2DAC"/>
    <w:rsid w:val="0092416B"/>
    <w:rsid w:val="00936B51"/>
    <w:rsid w:val="00967F34"/>
    <w:rsid w:val="009C033E"/>
    <w:rsid w:val="009C4D2F"/>
    <w:rsid w:val="009F2438"/>
    <w:rsid w:val="00A34939"/>
    <w:rsid w:val="00A642A8"/>
    <w:rsid w:val="00AE2DFD"/>
    <w:rsid w:val="00B1314E"/>
    <w:rsid w:val="00B81A94"/>
    <w:rsid w:val="00B973F4"/>
    <w:rsid w:val="00BB689E"/>
    <w:rsid w:val="00C13E67"/>
    <w:rsid w:val="00C1774A"/>
    <w:rsid w:val="00D70122"/>
    <w:rsid w:val="00D83BF0"/>
    <w:rsid w:val="00D97390"/>
    <w:rsid w:val="00DF434C"/>
    <w:rsid w:val="00E212A7"/>
    <w:rsid w:val="00E71D29"/>
    <w:rsid w:val="00E82466"/>
    <w:rsid w:val="00E956ED"/>
    <w:rsid w:val="00EE00DD"/>
    <w:rsid w:val="00EF4449"/>
    <w:rsid w:val="00F0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93449-C39E-4EA4-ACD0-6B04693C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73F4"/>
    <w:pPr>
      <w:numPr>
        <w:numId w:val="2"/>
      </w:numPr>
      <w:tabs>
        <w:tab w:val="left" w:pos="0"/>
      </w:tabs>
      <w:jc w:val="both"/>
      <w:outlineLvl w:val="0"/>
    </w:pPr>
    <w:rPr>
      <w:b/>
      <w:noProof/>
      <w:sz w:val="22"/>
    </w:rPr>
  </w:style>
  <w:style w:type="paragraph" w:styleId="2">
    <w:name w:val="heading 2"/>
    <w:basedOn w:val="a0"/>
    <w:next w:val="a"/>
    <w:link w:val="20"/>
    <w:autoRedefine/>
    <w:qFormat/>
    <w:rsid w:val="00B973F4"/>
    <w:pPr>
      <w:numPr>
        <w:ilvl w:val="1"/>
        <w:numId w:val="2"/>
      </w:numPr>
      <w:tabs>
        <w:tab w:val="left" w:pos="851"/>
      </w:tabs>
      <w:jc w:val="both"/>
      <w:outlineLvl w:val="1"/>
    </w:pPr>
    <w:rPr>
      <w:i/>
      <w:noProof/>
      <w:lang w:val="en-US"/>
    </w:rPr>
  </w:style>
  <w:style w:type="paragraph" w:styleId="3">
    <w:name w:val="heading 3"/>
    <w:basedOn w:val="a"/>
    <w:next w:val="a"/>
    <w:link w:val="30"/>
    <w:qFormat/>
    <w:rsid w:val="00B973F4"/>
    <w:pPr>
      <w:numPr>
        <w:ilvl w:val="2"/>
        <w:numId w:val="3"/>
      </w:numPr>
      <w:tabs>
        <w:tab w:val="left" w:pos="0"/>
      </w:tabs>
      <w:jc w:val="both"/>
      <w:outlineLvl w:val="2"/>
    </w:pPr>
    <w:rPr>
      <w:i/>
      <w:noProof/>
      <w:sz w:val="22"/>
      <w:lang w:val="en-US"/>
    </w:rPr>
  </w:style>
  <w:style w:type="paragraph" w:styleId="4">
    <w:name w:val="heading 4"/>
    <w:basedOn w:val="a"/>
    <w:next w:val="a"/>
    <w:link w:val="40"/>
    <w:qFormat/>
    <w:rsid w:val="00B973F4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73F4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73F4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73F4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973F4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973F4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73F4"/>
    <w:rPr>
      <w:b/>
      <w:noProof/>
      <w:sz w:val="22"/>
      <w:szCs w:val="24"/>
    </w:rPr>
  </w:style>
  <w:style w:type="character" w:customStyle="1" w:styleId="20">
    <w:name w:val="Заголовок 2 Знак"/>
    <w:basedOn w:val="a1"/>
    <w:link w:val="2"/>
    <w:rsid w:val="00B973F4"/>
    <w:rPr>
      <w:i/>
      <w:noProof/>
      <w:sz w:val="24"/>
      <w:szCs w:val="24"/>
      <w:lang w:val="en-US"/>
    </w:rPr>
  </w:style>
  <w:style w:type="paragraph" w:styleId="a0">
    <w:name w:val="List Paragraph"/>
    <w:basedOn w:val="a"/>
    <w:qFormat/>
    <w:rsid w:val="00B973F4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B973F4"/>
    <w:rPr>
      <w:i/>
      <w:noProof/>
      <w:sz w:val="22"/>
      <w:szCs w:val="24"/>
      <w:lang w:val="en-US"/>
    </w:rPr>
  </w:style>
  <w:style w:type="character" w:customStyle="1" w:styleId="40">
    <w:name w:val="Заголовок 4 Знак"/>
    <w:basedOn w:val="a1"/>
    <w:link w:val="4"/>
    <w:rsid w:val="00B973F4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B973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973F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973F4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B973F4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973F4"/>
    <w:rPr>
      <w:rFonts w:ascii="Arial" w:hAnsi="Arial" w:cs="Arial"/>
      <w:sz w:val="22"/>
      <w:szCs w:val="22"/>
    </w:rPr>
  </w:style>
  <w:style w:type="paragraph" w:styleId="a4">
    <w:name w:val="TOC Heading"/>
    <w:basedOn w:val="1"/>
    <w:next w:val="a"/>
    <w:uiPriority w:val="39"/>
    <w:unhideWhenUsed/>
    <w:qFormat/>
    <w:rsid w:val="00B973F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B973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AE2DFD"/>
    <w:pPr>
      <w:spacing w:after="120"/>
    </w:pPr>
  </w:style>
  <w:style w:type="character" w:customStyle="1" w:styleId="a6">
    <w:name w:val="Основной текст Знак"/>
    <w:basedOn w:val="a1"/>
    <w:link w:val="a5"/>
    <w:rsid w:val="00AE2DF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E2D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AE2DFD"/>
    <w:rPr>
      <w:sz w:val="24"/>
      <w:szCs w:val="24"/>
    </w:rPr>
  </w:style>
  <w:style w:type="paragraph" w:styleId="a9">
    <w:name w:val="footer"/>
    <w:basedOn w:val="a"/>
    <w:link w:val="aa"/>
    <w:unhideWhenUsed/>
    <w:rsid w:val="00AE2D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AE2D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LLC NPO ROSTAR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limonovaoo</dc:creator>
  <cp:keywords/>
  <dc:description/>
  <cp:lastModifiedBy>Шабаева Лейсан Амировна</cp:lastModifiedBy>
  <cp:revision>3</cp:revision>
  <cp:lastPrinted>2018-06-02T06:37:00Z</cp:lastPrinted>
  <dcterms:created xsi:type="dcterms:W3CDTF">2021-04-21T09:53:00Z</dcterms:created>
  <dcterms:modified xsi:type="dcterms:W3CDTF">2021-04-21T09:54:00Z</dcterms:modified>
</cp:coreProperties>
</file>