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9E9F6" w14:textId="77777777" w:rsidR="001B23CE" w:rsidRPr="0093074B" w:rsidRDefault="001B23CE" w:rsidP="004E7B34">
      <w:pPr>
        <w:jc w:val="right"/>
      </w:pPr>
      <w:r w:rsidRPr="0093074B">
        <w:t xml:space="preserve">Приложение </w:t>
      </w:r>
      <w:r>
        <w:t xml:space="preserve">№ </w:t>
      </w:r>
      <w:r w:rsidR="004E7B34">
        <w:t>1</w:t>
      </w:r>
    </w:p>
    <w:p w14:paraId="7F816246" w14:textId="77777777" w:rsidR="001B23CE" w:rsidRDefault="001B23CE" w:rsidP="00523AE4">
      <w:pPr>
        <w:jc w:val="center"/>
      </w:pPr>
    </w:p>
    <w:p w14:paraId="2C4B94B5" w14:textId="7DF12118" w:rsidR="001B23CE" w:rsidRPr="00523AE4" w:rsidRDefault="001B23CE" w:rsidP="00523AE4">
      <w:pPr>
        <w:jc w:val="center"/>
        <w:rPr>
          <w:b/>
        </w:rPr>
      </w:pPr>
      <w:r w:rsidRPr="00523AE4">
        <w:rPr>
          <w:b/>
        </w:rPr>
        <w:t>СОГЛАШЕНИЕ О КАЧЕСТВЕ</w:t>
      </w:r>
    </w:p>
    <w:p w14:paraId="268F9B51" w14:textId="77777777" w:rsidR="00523AE4" w:rsidRPr="00523AE4" w:rsidRDefault="00523AE4" w:rsidP="00523AE4">
      <w:pPr>
        <w:ind w:hanging="22"/>
        <w:jc w:val="center"/>
        <w:rPr>
          <w:b/>
        </w:rPr>
      </w:pPr>
    </w:p>
    <w:p w14:paraId="6A94B0EE" w14:textId="77777777" w:rsidR="001B23CE" w:rsidRPr="00115B23" w:rsidRDefault="007B0AE2" w:rsidP="001B23CE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>Поставщик</w:t>
      </w:r>
      <w:r w:rsidR="001B23CE" w:rsidRPr="00115B23">
        <w:t xml:space="preserve"> обязан внедрить и сертифицировать систему менеджмента качества, соответствующую требованиям, минимум, ISO 9001</w:t>
      </w:r>
      <w:r w:rsidR="001B23CE">
        <w:t xml:space="preserve"> </w:t>
      </w:r>
      <w:r w:rsidR="001B23CE" w:rsidRPr="00115B23">
        <w:t>(либо обеспечить внедрение и сертификацию системы менеджмента качества на предприятии-изготовителе продукции, если поставщик не является изготовителем продукции).</w:t>
      </w:r>
    </w:p>
    <w:p w14:paraId="655477BF" w14:textId="5C0DCAB1" w:rsidR="001B23CE" w:rsidRPr="00115B23" w:rsidRDefault="001B23CE" w:rsidP="00F106A7">
      <w:pPr>
        <w:pStyle w:val="a0"/>
        <w:numPr>
          <w:ilvl w:val="0"/>
          <w:numId w:val="10"/>
        </w:numPr>
        <w:tabs>
          <w:tab w:val="left" w:pos="993"/>
        </w:tabs>
        <w:ind w:left="0" w:firstLine="567"/>
        <w:jc w:val="both"/>
      </w:pPr>
      <w:r w:rsidRPr="00115B23">
        <w:t>Поставщик без каких-либо запросов направляет Покупателю действительный сертификат, который соответствует стандарту ISO 9001.</w:t>
      </w:r>
    </w:p>
    <w:p w14:paraId="7482B9B1" w14:textId="77777777" w:rsidR="001B23CE" w:rsidRPr="00115B23" w:rsidRDefault="001B23CE" w:rsidP="001B23CE">
      <w:pPr>
        <w:ind w:firstLine="567"/>
        <w:jc w:val="both"/>
      </w:pPr>
      <w:r w:rsidRPr="00115B23">
        <w:t>Поставщик должен уведомить покупателя об истечении срока действия сертификата системы менеджмента качества не позднее, чем за три месяца до истечения срока действия сертификата, в том случае, если повторная сертификация не запланирована Поставщиком. Новый сертификат в обязательном порядке должен быть направлен покупателю.</w:t>
      </w:r>
    </w:p>
    <w:p w14:paraId="561ABD4D" w14:textId="144D93F7" w:rsidR="001B23CE" w:rsidRPr="00115B23" w:rsidRDefault="001B23CE" w:rsidP="001B23CE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115B23">
        <w:t xml:space="preserve">Сертификация на соответствие стандарту </w:t>
      </w:r>
      <w:r w:rsidR="00F30FF5">
        <w:rPr>
          <w:lang w:val="en-US"/>
        </w:rPr>
        <w:t>IATF</w:t>
      </w:r>
      <w:r w:rsidRPr="00115B23">
        <w:t xml:space="preserve"> 16949 является добровольной, однако применение минимальных требований обязательно:</w:t>
      </w:r>
    </w:p>
    <w:p w14:paraId="5ADD1281" w14:textId="77777777" w:rsidR="001B23CE" w:rsidRPr="00115B23" w:rsidRDefault="001B23CE" w:rsidP="001B23CE">
      <w:pPr>
        <w:ind w:firstLine="567"/>
        <w:jc w:val="both"/>
      </w:pPr>
      <w:r w:rsidRPr="00115B23">
        <w:t>а) в процессе разработки продукта и процесса изготовления продукции, предназначенной для «По</w:t>
      </w:r>
      <w:r>
        <w:t>купателя», руководствоваться APQP</w:t>
      </w:r>
      <w:r w:rsidRPr="00115B23">
        <w:t xml:space="preserve">, </w:t>
      </w:r>
      <w:r>
        <w:t>FMEA.</w:t>
      </w:r>
    </w:p>
    <w:p w14:paraId="6E1BCF67" w14:textId="77777777" w:rsidR="001B23CE" w:rsidRPr="00115B23" w:rsidRDefault="001B23CE" w:rsidP="001B23CE">
      <w:pPr>
        <w:ind w:firstLine="567"/>
        <w:jc w:val="both"/>
      </w:pPr>
      <w:r w:rsidRPr="00115B23">
        <w:t>б) в процессе одобрения производства по завершению подготовки производства обеспечивать выполнение требований процедуры РРАР</w:t>
      </w:r>
      <w:r>
        <w:t xml:space="preserve"> (3-го уровня).</w:t>
      </w:r>
    </w:p>
    <w:p w14:paraId="3BF09BE1" w14:textId="77777777" w:rsidR="001B23CE" w:rsidRPr="00115B23" w:rsidRDefault="001B23CE" w:rsidP="001B23CE">
      <w:pPr>
        <w:ind w:firstLine="567"/>
        <w:jc w:val="both"/>
      </w:pPr>
      <w:r w:rsidRPr="00115B23">
        <w:t xml:space="preserve">в) в процессе производства продукции обеспечивать применение </w:t>
      </w:r>
      <w:r>
        <w:t>SPC</w:t>
      </w:r>
      <w:r w:rsidRPr="00115B23">
        <w:t xml:space="preserve">, </w:t>
      </w:r>
      <w:r>
        <w:t>MSA.</w:t>
      </w:r>
    </w:p>
    <w:p w14:paraId="1898CB27" w14:textId="77777777" w:rsidR="001B23CE" w:rsidRPr="00115B23" w:rsidRDefault="001B23CE" w:rsidP="001B23CE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115B23">
        <w:t>Покупатель вправе осуществлять кон</w:t>
      </w:r>
      <w:r>
        <w:t>троль над процессом внедрения и</w:t>
      </w:r>
      <w:r w:rsidRPr="00115B23">
        <w:t xml:space="preserve"> сертификации системы менеджмента качества на соответствие стандарту </w:t>
      </w:r>
      <w:r w:rsidR="00FD3078">
        <w:rPr>
          <w:lang w:val="en-US"/>
        </w:rPr>
        <w:t>IATF</w:t>
      </w:r>
      <w:r w:rsidR="00FD3078" w:rsidRPr="00115B23">
        <w:t xml:space="preserve"> </w:t>
      </w:r>
      <w:r w:rsidRPr="00115B23">
        <w:t>16949.</w:t>
      </w:r>
    </w:p>
    <w:p w14:paraId="38B6446D" w14:textId="77777777" w:rsidR="001B23CE" w:rsidRPr="00115B23" w:rsidRDefault="001B23CE" w:rsidP="001B23CE">
      <w:pPr>
        <w:ind w:firstLine="567"/>
        <w:jc w:val="both"/>
      </w:pPr>
      <w:r w:rsidRPr="00115B23">
        <w:t>Несоблюдение Поставщиком требований, изложенных в данном соглашении о качестве, оформляется актом проверки, который подписывается уполномоченным представителем Покупателя. Покупатель вправе изменить объемы поставок или расторгнуть настоящий договор при невыполнении Поставщиком требований.</w:t>
      </w:r>
    </w:p>
    <w:p w14:paraId="436BD859" w14:textId="0454090A" w:rsidR="001B23CE" w:rsidRPr="00115B23" w:rsidRDefault="001B23CE" w:rsidP="00523A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115B23">
        <w:t>Поставщик, из числа своих сотрудников, по согласованию с Покупателем, назначает уполномоченного представителя Покупателя, для осуществления надлежащей работы между контрагентами по договору поставки и соглашениям к нему. Представитель Покупателя несет ответственность за обеспечение внедрения требований по качеству согласно стандарту ISO 9001, а также изложенных в договоре и приложениях к нему требований.</w:t>
      </w:r>
    </w:p>
    <w:p w14:paraId="1B57A481" w14:textId="4F42B431" w:rsidR="001B23CE" w:rsidRPr="00115B23" w:rsidRDefault="001B23CE" w:rsidP="00523A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115B23">
        <w:t xml:space="preserve">При планировании качества Поставщик обязан стремиться к снижению уровня дефектности до нуля. Поскольку таких показателей невозможно быстро достичь, Покупатель и Поставщик согласовывают временную верхнюю границу уровня дефектности (приложение </w:t>
      </w:r>
      <w:r>
        <w:t>№2</w:t>
      </w:r>
      <w:r w:rsidRPr="00115B23">
        <w:t xml:space="preserve"> «Соглашение об уровне дефектности - РРМ»). Удерживание уровня дефектности в установленных рамках не освобождает Поставщика ни от обязанности обрабатывать все претензии, ни от обязанности применения постоянных процедур по улучшению качества изготовления продукции.</w:t>
      </w:r>
    </w:p>
    <w:p w14:paraId="0C4E97FF" w14:textId="77777777" w:rsidR="001B23CE" w:rsidRPr="00115B23" w:rsidRDefault="001B23CE" w:rsidP="001B23CE">
      <w:pPr>
        <w:ind w:firstLine="567"/>
        <w:jc w:val="both"/>
      </w:pPr>
      <w:r w:rsidRPr="00115B23">
        <w:t>Поставщик несет ответственность за дефекты и претензии по поводу возмещения убытков в</w:t>
      </w:r>
      <w:r w:rsidRPr="006E5A73">
        <w:t xml:space="preserve"> </w:t>
      </w:r>
      <w:r w:rsidRPr="00115B23">
        <w:t>результате дефектных поставок продукции по предоставленной калькуляции затрат от Покупателя.</w:t>
      </w:r>
    </w:p>
    <w:p w14:paraId="3E29CEC7" w14:textId="77777777" w:rsidR="001B23CE" w:rsidRPr="00115B23" w:rsidRDefault="001B23CE" w:rsidP="001B23CE">
      <w:pPr>
        <w:ind w:firstLine="567"/>
        <w:jc w:val="both"/>
      </w:pPr>
      <w:r w:rsidRPr="00115B23">
        <w:t>Поставщик обязан предпринимать все меры по достижению нулевого уровня дефектов. В случае превышения Поставщиком согласованной верхней границы уровня дефектности, Покупатель оставляет за собой право в дальнейшем на снижение объема заказа, отказ от исполнения договора и расторжение его в</w:t>
      </w:r>
      <w:r w:rsidRPr="006E5A73">
        <w:t xml:space="preserve"> </w:t>
      </w:r>
      <w:r w:rsidRPr="00115B23">
        <w:t>одностороннем внесудебном порядке.</w:t>
      </w:r>
    </w:p>
    <w:p w14:paraId="64EE8A86" w14:textId="04161C3F" w:rsidR="001B23CE" w:rsidRPr="00115B23" w:rsidRDefault="001B23CE" w:rsidP="00523A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115B23">
        <w:t xml:space="preserve">В случае обнаружения несоответствия продукции качеству, определенному вышеуказанными стандартами и требованиями Покупателя, Поставщик выдает Покупателю разрешение на проведение проверок, целью которых является убеждение в том, что управление качеством на производстве Поставщика соответствует стандартам, установленным Покупателем. Поставщик предоставляет покупателю доступ во все производственные, испытательные цеха, склады и прилегающие территории, а также возможность ознакомления </w:t>
      </w:r>
      <w:r w:rsidRPr="00115B23">
        <w:lastRenderedPageBreak/>
        <w:t>с документами относительно качества и производства продукции, при этом Покупатель обязуется подписать соглашение о конфиденциальности информации, полученной в ходе проведения таких проверок. Покупатель обязан сообщить Поставщику о результатах таких проверок. Если, по мнению Покупателя, существует необходимость в корректирующих действиях по устранению выявленных несоответствий, Поставщик обязан немедленно разработать план таких действий и сообщить об этом Покупателю.</w:t>
      </w:r>
    </w:p>
    <w:p w14:paraId="2E45158A" w14:textId="37CA95D3" w:rsidR="001B23CE" w:rsidRPr="00BD17D7" w:rsidRDefault="001B23CE" w:rsidP="00523A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6E5A73">
        <w:t xml:space="preserve">Поставщик обязан незамедлительно предпринять и зафиксировать срочные и корректирующие </w:t>
      </w:r>
      <w:r>
        <w:t>действия по форме отчета 8D</w:t>
      </w:r>
      <w:r w:rsidRPr="006E5A73">
        <w:t xml:space="preserve"> (образец прилагается), форма которого размещена на сайте </w:t>
      </w:r>
      <w:hyperlink r:id="rId7" w:history="1">
        <w:r w:rsidRPr="009675D7">
          <w:rPr>
            <w:rStyle w:val="a5"/>
          </w:rPr>
          <w:t>www.rostar.biz</w:t>
        </w:r>
      </w:hyperlink>
      <w:r w:rsidRPr="006E5A73">
        <w:t xml:space="preserve">, и предоставить Покупателю в течение 1 (одного) рабочего дня отчёт (шаги </w:t>
      </w:r>
      <w:r>
        <w:t>D</w:t>
      </w:r>
      <w:r w:rsidRPr="00BD17D7">
        <w:t>0</w:t>
      </w:r>
      <w:r w:rsidRPr="006E5A73">
        <w:t>-</w:t>
      </w:r>
      <w:r>
        <w:t>D</w:t>
      </w:r>
      <w:r w:rsidRPr="00BD17D7">
        <w:t>3</w:t>
      </w:r>
      <w:r w:rsidRPr="006E5A73">
        <w:t xml:space="preserve"> </w:t>
      </w:r>
      <w:r w:rsidRPr="00A40DD1">
        <w:rPr>
          <w:color w:val="000000" w:themeColor="text1"/>
        </w:rPr>
        <w:t>–</w:t>
      </w:r>
      <w:r w:rsidRPr="006E5A73">
        <w:t xml:space="preserve"> сдерживающие действия) с момента получения от Покупателя уведомления о поставленной дефектной продукции.</w:t>
      </w:r>
    </w:p>
    <w:p w14:paraId="2B582753" w14:textId="77777777" w:rsidR="001B23CE" w:rsidRPr="006E5A73" w:rsidRDefault="001B23CE" w:rsidP="001B23CE">
      <w:pPr>
        <w:ind w:firstLine="567"/>
        <w:jc w:val="both"/>
      </w:pPr>
      <w:r w:rsidRPr="006E5A73">
        <w:t xml:space="preserve">Полный отчет по форме </w:t>
      </w:r>
      <w:r>
        <w:t>8D</w:t>
      </w:r>
      <w:r w:rsidRPr="006E5A73">
        <w:t xml:space="preserve"> предоставляется в течение 5 (пяти) рабочих дней с момента получения соответствующего уведомления от Покупателя.</w:t>
      </w:r>
    </w:p>
    <w:p w14:paraId="6FE96CF9" w14:textId="77777777" w:rsidR="001B23CE" w:rsidRPr="006E5A73" w:rsidRDefault="001B23CE" w:rsidP="001B23CE">
      <w:pPr>
        <w:ind w:firstLine="567"/>
        <w:jc w:val="both"/>
      </w:pPr>
      <w:r w:rsidRPr="006E5A73">
        <w:t>При согласовании с Покупателем, Поставщик может увеличить сроки в зависимости от сложности ситуации, сложившейся на производстве.</w:t>
      </w:r>
    </w:p>
    <w:p w14:paraId="690673C8" w14:textId="77777777" w:rsidR="001B23CE" w:rsidRPr="006E5A73" w:rsidRDefault="001B23CE" w:rsidP="001B23CE">
      <w:pPr>
        <w:ind w:firstLine="567"/>
        <w:jc w:val="both"/>
      </w:pPr>
      <w:r w:rsidRPr="006E5A73">
        <w:t>Мероприятия и сроки, указанные в отчёте, в обязательном порядке согласовываются Потребителем.</w:t>
      </w:r>
    </w:p>
    <w:p w14:paraId="3794AC14" w14:textId="77777777" w:rsidR="001B23CE" w:rsidRPr="006E5A73" w:rsidRDefault="001B23CE" w:rsidP="001B23CE">
      <w:pPr>
        <w:ind w:firstLine="567"/>
        <w:jc w:val="both"/>
      </w:pPr>
      <w:r w:rsidRPr="006E5A73">
        <w:t>При отклонении отчёта 8D Потребителем, Поставщик в течение 1 (одного) рабочего дня направляет Потребителю откорректированный отчёт на согласование.</w:t>
      </w:r>
    </w:p>
    <w:p w14:paraId="5D9A4EBC" w14:textId="77777777" w:rsidR="001B23CE" w:rsidRPr="006E5A73" w:rsidRDefault="001B23CE" w:rsidP="001B23CE">
      <w:pPr>
        <w:ind w:firstLine="567"/>
        <w:jc w:val="both"/>
      </w:pPr>
      <w:r w:rsidRPr="006E5A73">
        <w:t>Если за согласованный сторонами период времени (до момента внедрения корректирующих действий) Поставщик не в состоянии обеспечить утвержденный уровень дефектности, Покупатель вправе требовать введения режима контролируемых поставок продукции (приложение № 5 «Соглашение о контролируемых поставках»).</w:t>
      </w:r>
    </w:p>
    <w:p w14:paraId="03CB697A" w14:textId="77777777" w:rsidR="001B23CE" w:rsidRPr="006E5A73" w:rsidRDefault="001B23CE" w:rsidP="001B23CE">
      <w:pPr>
        <w:ind w:firstLine="567"/>
        <w:jc w:val="both"/>
      </w:pPr>
      <w:r w:rsidRPr="006E5A73">
        <w:t>Поставщик несет ответственность за своевременное информирование покупателя о результатах контролируемых поставок.</w:t>
      </w:r>
    </w:p>
    <w:p w14:paraId="2D9A255E" w14:textId="696D91A8" w:rsidR="001B23CE" w:rsidRPr="006E5A73" w:rsidRDefault="001B23CE" w:rsidP="00523A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6E5A73">
        <w:t>Любые изменения, применяемые к продукции либо процессу, которые могут оказать влияние на</w:t>
      </w:r>
      <w:r w:rsidRPr="00BD17D7">
        <w:t xml:space="preserve"> </w:t>
      </w:r>
      <w:r w:rsidRPr="006E5A73">
        <w:t>качество продукции, производимой Поставщиком, должны быть заблаговременно в обязательном порядке</w:t>
      </w:r>
      <w:r w:rsidRPr="00BD17D7">
        <w:t xml:space="preserve"> </w:t>
      </w:r>
      <w:r w:rsidRPr="006E5A73">
        <w:t>согласованы с Покупателем. Каждое изменение должно быть зафиксировано в журнале состоянии продукта, либо процесса с обязательным указанием характера изменения и сроков. Информация по изменениям предоставляется по запросу Покупателя в течение 3 (трех) рабочих дней с момента получения такого запроса.</w:t>
      </w:r>
    </w:p>
    <w:p w14:paraId="0D985BE5" w14:textId="41196A2A" w:rsidR="001B23CE" w:rsidRPr="006E5A73" w:rsidRDefault="001B23CE" w:rsidP="00523A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6E5A73">
        <w:t>По предложению одной из сторон проводятся совещания по ключевым вопросам качества</w:t>
      </w:r>
      <w:r w:rsidRPr="00BD17D7">
        <w:t xml:space="preserve"> </w:t>
      </w:r>
      <w:r w:rsidRPr="006E5A73">
        <w:t>(обеспечение качества, оценка данных по качеству, уровни дефектности и т.д.).</w:t>
      </w:r>
    </w:p>
    <w:p w14:paraId="290A2461" w14:textId="04844273" w:rsidR="001B23CE" w:rsidRPr="006E5A73" w:rsidRDefault="001B23CE" w:rsidP="00523A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bookmarkStart w:id="0" w:name="_GoBack"/>
      <w:bookmarkEnd w:id="0"/>
      <w:r w:rsidRPr="006E5A73">
        <w:t>Поставщик должен обеспечить статистическое управление технологическими процессами (с</w:t>
      </w:r>
      <w:r w:rsidRPr="00BD17D7">
        <w:t xml:space="preserve"> </w:t>
      </w:r>
      <w:r w:rsidRPr="006E5A73">
        <w:t>обязательным ведением контрольных карт), в ходе которых формируются согласованные в НТД</w:t>
      </w:r>
      <w:r w:rsidRPr="00BD17D7">
        <w:t xml:space="preserve"> </w:t>
      </w:r>
      <w:r w:rsidRPr="006E5A73">
        <w:t>(конструкторская документация, технологическая документация) ключевые (критические) характеристики,</w:t>
      </w:r>
      <w:r w:rsidRPr="00BD17D7">
        <w:t xml:space="preserve"> </w:t>
      </w:r>
      <w:r w:rsidRPr="006E5A73">
        <w:t xml:space="preserve">требуемые Потребителем. С каждой поставкой товара Потребителю Поставщик должен направлять заполненные контрольные карты по ключевым характеристикам (если они обозначены в согласованной </w:t>
      </w:r>
      <w:r>
        <w:t>НТД),</w:t>
      </w:r>
      <w:r w:rsidRPr="006E5A73">
        <w:t xml:space="preserve"> свидетельствующие о том, что процесс находится в управляемом состоянии, в рамках границ регулирования.</w:t>
      </w:r>
    </w:p>
    <w:p w14:paraId="05225BF5" w14:textId="77777777" w:rsidR="001B23CE" w:rsidRPr="006E5A73" w:rsidRDefault="001B23CE" w:rsidP="001B23CE">
      <w:pPr>
        <w:ind w:firstLine="567"/>
        <w:jc w:val="both"/>
      </w:pPr>
      <w:r w:rsidRPr="006E5A73">
        <w:t>Данная информация позволит Потребителю исключить 100%-контроль продукции Поставщика по ключевым характеристикам.</w:t>
      </w:r>
    </w:p>
    <w:p w14:paraId="122E7AC2" w14:textId="77777777" w:rsidR="00B869DE" w:rsidRDefault="00B869DE" w:rsidP="00B869DE">
      <w:pPr>
        <w:autoSpaceDE w:val="0"/>
        <w:autoSpaceDN w:val="0"/>
        <w:adjustRightInd w:val="0"/>
        <w:jc w:val="both"/>
      </w:pPr>
    </w:p>
    <w:p w14:paraId="1C281329" w14:textId="77777777" w:rsidR="00B869DE" w:rsidRPr="001B4CB9" w:rsidRDefault="00B869DE" w:rsidP="00B869DE">
      <w:pPr>
        <w:autoSpaceDE w:val="0"/>
        <w:autoSpaceDN w:val="0"/>
        <w:adjustRightInd w:val="0"/>
        <w:jc w:val="both"/>
      </w:pPr>
      <w:r w:rsidRPr="001B4CB9">
        <w:t>Подписи сторон</w:t>
      </w:r>
    </w:p>
    <w:p w14:paraId="4873C597" w14:textId="77777777" w:rsidR="00B869DE" w:rsidRPr="00A355BE" w:rsidRDefault="00B869DE" w:rsidP="00B869DE">
      <w:pPr>
        <w:autoSpaceDE w:val="0"/>
        <w:autoSpaceDN w:val="0"/>
        <w:adjustRightInd w:val="0"/>
        <w:jc w:val="both"/>
        <w:rPr>
          <w:b/>
          <w:bCs/>
        </w:rPr>
      </w:pPr>
    </w:p>
    <w:p w14:paraId="1C700674" w14:textId="77777777" w:rsidR="00B869DE" w:rsidRPr="001B4CB9" w:rsidRDefault="00B869DE" w:rsidP="00B869DE">
      <w:pPr>
        <w:autoSpaceDE w:val="0"/>
        <w:autoSpaceDN w:val="0"/>
        <w:adjustRightInd w:val="0"/>
        <w:jc w:val="both"/>
        <w:rPr>
          <w:b/>
          <w:bCs/>
        </w:rPr>
      </w:pPr>
      <w:r w:rsidRPr="001B4CB9">
        <w:rPr>
          <w:b/>
          <w:bCs/>
        </w:rPr>
        <w:t>Поставщик</w:t>
      </w:r>
    </w:p>
    <w:p w14:paraId="1BC79557" w14:textId="16A74CC5" w:rsidR="0078308F" w:rsidRPr="00523AE4" w:rsidRDefault="00B869DE" w:rsidP="00523AE4">
      <w:pPr>
        <w:autoSpaceDE w:val="0"/>
        <w:autoSpaceDN w:val="0"/>
        <w:adjustRightInd w:val="0"/>
        <w:jc w:val="both"/>
        <w:rPr>
          <w:b/>
          <w:bCs/>
        </w:rPr>
      </w:pPr>
      <w:r w:rsidRPr="001B4CB9">
        <w:t>____</w:t>
      </w:r>
      <w:r>
        <w:t xml:space="preserve">__________/________________          </w:t>
      </w:r>
      <w:r w:rsidRPr="001B4CB9">
        <w:rPr>
          <w:b/>
          <w:bCs/>
        </w:rPr>
        <w:t>Покупатель</w:t>
      </w:r>
      <w:r w:rsidRPr="001B4CB9">
        <w:t>___</w:t>
      </w:r>
      <w:r>
        <w:t>___________/ _______________</w:t>
      </w:r>
    </w:p>
    <w:sectPr w:rsidR="0078308F" w:rsidRPr="00523AE4" w:rsidSect="00B869DE">
      <w:head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ACC38" w14:textId="77777777" w:rsidR="00CE6658" w:rsidRDefault="00CE6658" w:rsidP="001B23CE">
      <w:r>
        <w:separator/>
      </w:r>
    </w:p>
  </w:endnote>
  <w:endnote w:type="continuationSeparator" w:id="0">
    <w:p w14:paraId="196D90E0" w14:textId="77777777" w:rsidR="00CE6658" w:rsidRDefault="00CE6658" w:rsidP="001B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A8BA9" w14:textId="77777777" w:rsidR="00CE6658" w:rsidRDefault="00CE6658" w:rsidP="001B23CE">
      <w:r>
        <w:separator/>
      </w:r>
    </w:p>
  </w:footnote>
  <w:footnote w:type="continuationSeparator" w:id="0">
    <w:p w14:paraId="79807B00" w14:textId="77777777" w:rsidR="00CE6658" w:rsidRDefault="00CE6658" w:rsidP="001B2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145D0" w14:textId="77777777" w:rsidR="001B23CE" w:rsidRPr="00523AE4" w:rsidRDefault="001B23CE" w:rsidP="002905BD">
    <w:pPr>
      <w:pStyle w:val="a6"/>
      <w:jc w:val="right"/>
      <w:rPr>
        <w:sz w:val="16"/>
        <w:szCs w:val="16"/>
      </w:rPr>
    </w:pPr>
    <w:r w:rsidRPr="00523AE4">
      <w:rPr>
        <w:sz w:val="16"/>
        <w:szCs w:val="16"/>
      </w:rPr>
      <w:t xml:space="preserve">Приложение 5 к </w:t>
    </w:r>
    <w:proofErr w:type="spellStart"/>
    <w:r w:rsidR="002905BD" w:rsidRPr="00523AE4">
      <w:rPr>
        <w:sz w:val="16"/>
        <w:szCs w:val="16"/>
      </w:rPr>
      <w:t>Rost</w:t>
    </w:r>
    <w:proofErr w:type="spellEnd"/>
    <w:r w:rsidR="002905BD" w:rsidRPr="00523AE4">
      <w:rPr>
        <w:sz w:val="16"/>
        <w:szCs w:val="16"/>
      </w:rPr>
      <w:t xml:space="preserve"> </w:t>
    </w:r>
    <w:proofErr w:type="spellStart"/>
    <w:r w:rsidR="002905BD" w:rsidRPr="00523AE4">
      <w:rPr>
        <w:sz w:val="16"/>
        <w:szCs w:val="16"/>
      </w:rPr>
      <w:t>Inst</w:t>
    </w:r>
    <w:proofErr w:type="spellEnd"/>
    <w:r w:rsidR="002905BD" w:rsidRPr="00523AE4">
      <w:rPr>
        <w:sz w:val="16"/>
        <w:szCs w:val="16"/>
      </w:rPr>
      <w:t xml:space="preserve"> 5-01</w:t>
    </w:r>
    <w:r w:rsidR="004E7B34" w:rsidRPr="00523AE4">
      <w:rPr>
        <w:sz w:val="16"/>
        <w:szCs w:val="16"/>
      </w:rPr>
      <w:t>/7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611EE"/>
    <w:multiLevelType w:val="multilevel"/>
    <w:tmpl w:val="6AC0C866"/>
    <w:lvl w:ilvl="0">
      <w:start w:val="1"/>
      <w:numFmt w:val="decimal"/>
      <w:lvlText w:val="%1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32"/>
        <w:position w:val="0"/>
        <w:sz w:val="24"/>
        <w:szCs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576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abstractNum w:abstractNumId="1" w15:restartNumberingAfterBreak="0">
    <w:nsid w:val="4E9613EC"/>
    <w:multiLevelType w:val="hybridMultilevel"/>
    <w:tmpl w:val="3AB47264"/>
    <w:lvl w:ilvl="0" w:tplc="AE8E06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98B0422"/>
    <w:multiLevelType w:val="multilevel"/>
    <w:tmpl w:val="B84E19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2A4077"/>
    <w:multiLevelType w:val="multilevel"/>
    <w:tmpl w:val="A6429DF8"/>
    <w:lvl w:ilvl="0">
      <w:start w:val="1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1077" w:hanging="538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CE"/>
    <w:rsid w:val="000710C2"/>
    <w:rsid w:val="000946AB"/>
    <w:rsid w:val="000A1907"/>
    <w:rsid w:val="000B6D84"/>
    <w:rsid w:val="000D656B"/>
    <w:rsid w:val="000E5635"/>
    <w:rsid w:val="00195D9B"/>
    <w:rsid w:val="001B23CE"/>
    <w:rsid w:val="002905BD"/>
    <w:rsid w:val="003003F3"/>
    <w:rsid w:val="00381B5C"/>
    <w:rsid w:val="003E2555"/>
    <w:rsid w:val="004430CB"/>
    <w:rsid w:val="004939D5"/>
    <w:rsid w:val="004B0F68"/>
    <w:rsid w:val="004E7B34"/>
    <w:rsid w:val="00523AE4"/>
    <w:rsid w:val="00566D8D"/>
    <w:rsid w:val="005772E7"/>
    <w:rsid w:val="006227AC"/>
    <w:rsid w:val="00653BC8"/>
    <w:rsid w:val="00723086"/>
    <w:rsid w:val="007318B0"/>
    <w:rsid w:val="00760C2F"/>
    <w:rsid w:val="0078308F"/>
    <w:rsid w:val="00791571"/>
    <w:rsid w:val="007B0AE2"/>
    <w:rsid w:val="007C1848"/>
    <w:rsid w:val="007E6F2A"/>
    <w:rsid w:val="00845183"/>
    <w:rsid w:val="0086657D"/>
    <w:rsid w:val="008D2DAC"/>
    <w:rsid w:val="0092416B"/>
    <w:rsid w:val="00967F34"/>
    <w:rsid w:val="009F2438"/>
    <w:rsid w:val="00A2647B"/>
    <w:rsid w:val="00AB6BAF"/>
    <w:rsid w:val="00B5389C"/>
    <w:rsid w:val="00B81A94"/>
    <w:rsid w:val="00B869DE"/>
    <w:rsid w:val="00B973F4"/>
    <w:rsid w:val="00BB689E"/>
    <w:rsid w:val="00C1774A"/>
    <w:rsid w:val="00C21216"/>
    <w:rsid w:val="00C54554"/>
    <w:rsid w:val="00CE6658"/>
    <w:rsid w:val="00D70122"/>
    <w:rsid w:val="00D83BF0"/>
    <w:rsid w:val="00D97390"/>
    <w:rsid w:val="00DF434C"/>
    <w:rsid w:val="00E212A7"/>
    <w:rsid w:val="00E57A5A"/>
    <w:rsid w:val="00E956ED"/>
    <w:rsid w:val="00F01FE8"/>
    <w:rsid w:val="00F106A7"/>
    <w:rsid w:val="00F13EA3"/>
    <w:rsid w:val="00F30FF5"/>
    <w:rsid w:val="00FD3078"/>
    <w:rsid w:val="00FF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25F15"/>
  <w15:docId w15:val="{9983E99A-D34F-43F5-A1A5-A4890B90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3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73F4"/>
    <w:pPr>
      <w:numPr>
        <w:numId w:val="2"/>
      </w:numPr>
      <w:tabs>
        <w:tab w:val="left" w:pos="0"/>
      </w:tabs>
      <w:jc w:val="both"/>
      <w:outlineLvl w:val="0"/>
    </w:pPr>
    <w:rPr>
      <w:b/>
      <w:noProof/>
      <w:sz w:val="22"/>
    </w:rPr>
  </w:style>
  <w:style w:type="paragraph" w:styleId="2">
    <w:name w:val="heading 2"/>
    <w:basedOn w:val="a0"/>
    <w:next w:val="a"/>
    <w:link w:val="20"/>
    <w:autoRedefine/>
    <w:qFormat/>
    <w:rsid w:val="00B973F4"/>
    <w:pPr>
      <w:numPr>
        <w:ilvl w:val="1"/>
        <w:numId w:val="2"/>
      </w:numPr>
      <w:tabs>
        <w:tab w:val="left" w:pos="851"/>
      </w:tabs>
      <w:jc w:val="both"/>
      <w:outlineLvl w:val="1"/>
    </w:pPr>
    <w:rPr>
      <w:i/>
      <w:noProof/>
      <w:lang w:val="en-US"/>
    </w:rPr>
  </w:style>
  <w:style w:type="paragraph" w:styleId="3">
    <w:name w:val="heading 3"/>
    <w:basedOn w:val="a"/>
    <w:next w:val="a"/>
    <w:link w:val="30"/>
    <w:qFormat/>
    <w:rsid w:val="00B973F4"/>
    <w:pPr>
      <w:numPr>
        <w:ilvl w:val="2"/>
        <w:numId w:val="3"/>
      </w:numPr>
      <w:tabs>
        <w:tab w:val="left" w:pos="0"/>
      </w:tabs>
      <w:jc w:val="both"/>
      <w:outlineLvl w:val="2"/>
    </w:pPr>
    <w:rPr>
      <w:i/>
      <w:noProof/>
      <w:sz w:val="22"/>
      <w:lang w:val="en-US"/>
    </w:rPr>
  </w:style>
  <w:style w:type="paragraph" w:styleId="4">
    <w:name w:val="heading 4"/>
    <w:basedOn w:val="a"/>
    <w:next w:val="a"/>
    <w:link w:val="40"/>
    <w:qFormat/>
    <w:rsid w:val="00B973F4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73F4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73F4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973F4"/>
    <w:pPr>
      <w:numPr>
        <w:ilvl w:val="6"/>
        <w:numId w:val="9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973F4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973F4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73F4"/>
    <w:rPr>
      <w:b/>
      <w:noProof/>
      <w:sz w:val="22"/>
      <w:szCs w:val="24"/>
    </w:rPr>
  </w:style>
  <w:style w:type="character" w:customStyle="1" w:styleId="20">
    <w:name w:val="Заголовок 2 Знак"/>
    <w:basedOn w:val="a1"/>
    <w:link w:val="2"/>
    <w:rsid w:val="00B973F4"/>
    <w:rPr>
      <w:i/>
      <w:noProof/>
      <w:sz w:val="24"/>
      <w:szCs w:val="24"/>
      <w:lang w:val="en-US"/>
    </w:rPr>
  </w:style>
  <w:style w:type="paragraph" w:styleId="a0">
    <w:name w:val="List Paragraph"/>
    <w:basedOn w:val="a"/>
    <w:qFormat/>
    <w:rsid w:val="00B973F4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B973F4"/>
    <w:rPr>
      <w:i/>
      <w:noProof/>
      <w:sz w:val="22"/>
      <w:szCs w:val="24"/>
      <w:lang w:val="en-US"/>
    </w:rPr>
  </w:style>
  <w:style w:type="character" w:customStyle="1" w:styleId="40">
    <w:name w:val="Заголовок 4 Знак"/>
    <w:basedOn w:val="a1"/>
    <w:link w:val="4"/>
    <w:rsid w:val="00B973F4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B973F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B973F4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B973F4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B973F4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B973F4"/>
    <w:rPr>
      <w:rFonts w:ascii="Arial" w:hAnsi="Arial" w:cs="Arial"/>
      <w:sz w:val="22"/>
      <w:szCs w:val="22"/>
    </w:rPr>
  </w:style>
  <w:style w:type="paragraph" w:styleId="a4">
    <w:name w:val="TOC Heading"/>
    <w:basedOn w:val="1"/>
    <w:next w:val="a"/>
    <w:uiPriority w:val="39"/>
    <w:unhideWhenUsed/>
    <w:qFormat/>
    <w:rsid w:val="00B973F4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customStyle="1" w:styleId="11">
    <w:name w:val="Абзац списка1"/>
    <w:basedOn w:val="a"/>
    <w:qFormat/>
    <w:rsid w:val="00B973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1B23C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B23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1B23CE"/>
    <w:rPr>
      <w:sz w:val="24"/>
      <w:szCs w:val="24"/>
    </w:rPr>
  </w:style>
  <w:style w:type="paragraph" w:styleId="a8">
    <w:name w:val="footer"/>
    <w:basedOn w:val="a"/>
    <w:link w:val="a9"/>
    <w:unhideWhenUsed/>
    <w:rsid w:val="001B23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1B23CE"/>
    <w:rPr>
      <w:sz w:val="24"/>
      <w:szCs w:val="24"/>
    </w:rPr>
  </w:style>
  <w:style w:type="character" w:styleId="aa">
    <w:name w:val="annotation reference"/>
    <w:basedOn w:val="a1"/>
    <w:uiPriority w:val="99"/>
    <w:semiHidden/>
    <w:unhideWhenUsed/>
    <w:rsid w:val="00653BC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53BC8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653BC8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3BC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53BC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53BC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653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ostar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LLC NPO ROSTAR</Company>
  <LinksUpToDate>false</LinksUpToDate>
  <CharactersWithSpaces>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limonovaoo</dc:creator>
  <cp:keywords/>
  <dc:description/>
  <cp:lastModifiedBy>Шабаева Лейсан Амировна</cp:lastModifiedBy>
  <cp:revision>2</cp:revision>
  <cp:lastPrinted>2018-06-02T06:35:00Z</cp:lastPrinted>
  <dcterms:created xsi:type="dcterms:W3CDTF">2021-04-21T10:01:00Z</dcterms:created>
  <dcterms:modified xsi:type="dcterms:W3CDTF">2021-04-21T10:01:00Z</dcterms:modified>
</cp:coreProperties>
</file>